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1F0740" w:rsidRDefault="001F0740" w:rsidP="001F0740">
      <w:pPr>
        <w:framePr w:h="369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52975" cy="2343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3E4" w:rsidRPr="00D733E4" w:rsidRDefault="00D733E4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1F0740">
        <w:rPr>
          <w:rFonts w:ascii="Times New Roman" w:hAnsi="Times New Roman" w:cs="Times New Roman"/>
          <w:sz w:val="24"/>
          <w:szCs w:val="24"/>
        </w:rPr>
        <w:t>7</w:t>
      </w:r>
      <w:r w:rsidR="000B35C1">
        <w:rPr>
          <w:rFonts w:ascii="Times New Roman" w:hAnsi="Times New Roman" w:cs="Times New Roman"/>
          <w:sz w:val="24"/>
          <w:szCs w:val="24"/>
        </w:rPr>
        <w:t xml:space="preserve"> </w:t>
      </w:r>
      <w:r w:rsidR="001F0740">
        <w:rPr>
          <w:rFonts w:ascii="Times New Roman" w:hAnsi="Times New Roman" w:cs="Times New Roman"/>
          <w:sz w:val="24"/>
          <w:szCs w:val="24"/>
        </w:rPr>
        <w:t>207</w:t>
      </w:r>
      <w:r w:rsidR="00D733E4" w:rsidRPr="00D733E4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эквивалентная сумма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курсу ЦБ РФ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стоимость включены стоимость продукции, все налоги и сборы, тара и упаковка, таможенные платежи и пошлины, страхование груза, транспортные расходы до места поставки.</w:t>
      </w:r>
    </w:p>
    <w:p w:rsidR="00E573B7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111834" w:rsidRPr="00111834">
        <w:rPr>
          <w:rFonts w:ascii="Times New Roman" w:hAnsi="Times New Roman" w:cs="Times New Roman"/>
          <w:sz w:val="24"/>
          <w:szCs w:val="24"/>
        </w:rPr>
        <w:t>3311223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Базис поставки </w:t>
      </w:r>
      <w:r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11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порта Баренцбург, архипелаг Шпицберген, Норвегия</w:t>
      </w:r>
    </w:p>
    <w:sectPr w:rsidR="00111834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83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740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D0C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077E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6</cp:revision>
  <dcterms:created xsi:type="dcterms:W3CDTF">2014-06-27T07:43:00Z</dcterms:created>
  <dcterms:modified xsi:type="dcterms:W3CDTF">2014-07-07T10:48:00Z</dcterms:modified>
</cp:coreProperties>
</file>